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"/>
        <w:rPr>
          <w:rStyle w:val="Ninguno"/>
          <w:color w:val="000080"/>
          <w:u w:color="000080"/>
        </w:rPr>
      </w:pPr>
      <w:r>
        <w:rPr>
          <w:rStyle w:val="Ninguno"/>
          <w:color w:val="000080"/>
          <w:u w:color="000080"/>
          <w:rtl w:val="0"/>
        </w:rPr>
        <w:t>PISCINAS DE ARTAZU 2019</w:t>
      </w:r>
    </w:p>
    <w:p>
      <w:pPr>
        <w:pStyle w:val="Subtítulo"/>
        <w:rPr>
          <w:rStyle w:val="Ninguno"/>
          <w:color w:val="000080"/>
          <w:u w:color="000080"/>
        </w:rPr>
      </w:pPr>
      <w:r>
        <w:rPr>
          <w:rStyle w:val="Ninguno"/>
          <w:color w:val="000080"/>
          <w:u w:color="000080"/>
          <w:rtl w:val="0"/>
        </w:rPr>
        <w:t>ARTAZUKO IGERILEKUA</w: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color w:val="000080"/>
          <w:sz w:val="36"/>
          <w:szCs w:val="36"/>
          <w:u w:color="00008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b w:val="1"/>
          <w:bCs w:val="1"/>
          <w:color w:val="808000"/>
          <w:sz w:val="22"/>
          <w:szCs w:val="22"/>
          <w:u w:val="single" w:color="808000"/>
          <w:rtl w:val="0"/>
        </w:rPr>
        <w:t xml:space="preserve">Abono para temporada de verano/  </w:t>
      </w:r>
      <w:r>
        <w:rPr>
          <w:rStyle w:val="Ninguno"/>
          <w:b w:val="1"/>
          <w:bCs w:val="1"/>
          <w:i w:val="1"/>
          <w:iCs w:val="1"/>
          <w:color w:val="808000"/>
          <w:sz w:val="22"/>
          <w:szCs w:val="22"/>
          <w:u w:val="single" w:color="808000"/>
          <w:rtl w:val="0"/>
        </w:rPr>
        <w:t>2019ko udaldiko tasak</w:t>
      </w:r>
      <w:r>
        <w:rPr>
          <w:rStyle w:val="Ninguno"/>
          <w:i w:val="1"/>
          <w:iCs w:val="1"/>
          <w:color w:val="808000"/>
          <w:sz w:val="22"/>
          <w:szCs w:val="22"/>
          <w:u w:val="single" w:color="808000"/>
          <w:rtl w:val="0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Mayores de 18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18 urtetik aurrera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67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Entre 11 y 17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11 eta 17 urte artean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56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Títul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b w:val="0"/>
          <w:bCs w:val="0"/>
          <w:color w:val="000080"/>
          <w:sz w:val="22"/>
          <w:szCs w:val="22"/>
          <w:u w:color="000080"/>
        </w:rPr>
      </w:pP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Entre 3 y 10 a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os  / </w:t>
      </w:r>
      <w:r>
        <w:rPr>
          <w:rStyle w:val="Ninguno"/>
          <w:b w:val="0"/>
          <w:bCs w:val="0"/>
          <w:i w:val="1"/>
          <w:iCs w:val="1"/>
          <w:color w:val="000080"/>
          <w:sz w:val="22"/>
          <w:szCs w:val="22"/>
          <w:u w:color="000080"/>
          <w:rtl w:val="0"/>
        </w:rPr>
        <w:t>3 eta 10 urte artean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: 46 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€          </w:t>
      </w:r>
    </w:p>
    <w:p>
      <w:pPr>
        <w:pStyle w:val="Títul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b w:val="0"/>
          <w:bCs w:val="0"/>
          <w:color w:val="000080"/>
          <w:sz w:val="22"/>
          <w:szCs w:val="22"/>
          <w:u w:color="000080"/>
        </w:rPr>
      </w:pP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Mayores de 65 a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os/ </w:t>
      </w:r>
      <w:r>
        <w:rPr>
          <w:rStyle w:val="Ninguno"/>
          <w:b w:val="0"/>
          <w:bCs w:val="0"/>
          <w:i w:val="1"/>
          <w:iCs w:val="1"/>
          <w:color w:val="000080"/>
          <w:sz w:val="22"/>
          <w:szCs w:val="22"/>
          <w:u w:color="000080"/>
          <w:rtl w:val="0"/>
        </w:rPr>
        <w:t>65 urtetik aurrera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: 46 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Título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color w:val="808000"/>
          <w:sz w:val="22"/>
          <w:szCs w:val="22"/>
          <w:u w:val="single" w:color="808000"/>
        </w:rPr>
      </w:pPr>
      <w:r>
        <w:rPr>
          <w:rStyle w:val="Ninguno"/>
          <w:color w:val="808000"/>
          <w:sz w:val="22"/>
          <w:szCs w:val="22"/>
          <w:u w:val="single" w:color="808000"/>
          <w:rtl w:val="0"/>
        </w:rPr>
        <w:t>Entrada para el d</w:t>
      </w:r>
      <w:r>
        <w:rPr>
          <w:rStyle w:val="Ninguno"/>
          <w:color w:val="808000"/>
          <w:sz w:val="22"/>
          <w:szCs w:val="22"/>
          <w:u w:val="single" w:color="808000"/>
          <w:rtl w:val="0"/>
        </w:rPr>
        <w:t>í</w:t>
      </w:r>
      <w:r>
        <w:rPr>
          <w:rStyle w:val="Ninguno"/>
          <w:color w:val="808000"/>
          <w:sz w:val="22"/>
          <w:szCs w:val="22"/>
          <w:u w:val="single" w:color="808000"/>
          <w:rtl w:val="0"/>
        </w:rPr>
        <w:t xml:space="preserve">a / </w:t>
      </w:r>
      <w:r>
        <w:rPr>
          <w:rStyle w:val="Ninguno"/>
          <w:i w:val="1"/>
          <w:iCs w:val="1"/>
          <w:color w:val="808000"/>
          <w:sz w:val="22"/>
          <w:szCs w:val="22"/>
          <w:u w:val="single" w:color="808000"/>
          <w:rtl w:val="0"/>
        </w:rPr>
        <w:t>Eguneko sarrera: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Mayores de 18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18 urtetik aurrera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 7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Entre 11 y 17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11 eta 17 urte artean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6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Entre 3 y 10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3 eta 10 urte artean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4,5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rPr>
          <w:rStyle w:val="Ninguno"/>
          <w:rFonts w:ascii="Arial" w:cs="Arial" w:hAnsi="Arial" w:eastAsia="Arial"/>
          <w:color w:val="948a54"/>
          <w:sz w:val="22"/>
          <w:szCs w:val="22"/>
          <w:u w:color="948a54"/>
        </w:rPr>
      </w:pPr>
    </w:p>
    <w:p>
      <w:pPr>
        <w:pStyle w:val="Título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color w:val="808000"/>
          <w:sz w:val="22"/>
          <w:szCs w:val="22"/>
          <w:u w:val="single" w:color="808000"/>
        </w:rPr>
      </w:pPr>
      <w:r>
        <w:rPr>
          <w:rStyle w:val="Ninguno"/>
          <w:color w:val="808000"/>
          <w:sz w:val="22"/>
          <w:szCs w:val="22"/>
          <w:u w:val="single" w:color="808000"/>
          <w:rtl w:val="0"/>
        </w:rPr>
        <w:t>Entrada para medio d</w:t>
      </w:r>
      <w:r>
        <w:rPr>
          <w:rStyle w:val="Ninguno"/>
          <w:color w:val="808000"/>
          <w:sz w:val="22"/>
          <w:szCs w:val="22"/>
          <w:u w:val="single" w:color="808000"/>
          <w:rtl w:val="0"/>
        </w:rPr>
        <w:t>í</w:t>
      </w:r>
      <w:r>
        <w:rPr>
          <w:rStyle w:val="Ninguno"/>
          <w:color w:val="808000"/>
          <w:sz w:val="22"/>
          <w:szCs w:val="22"/>
          <w:u w:val="single" w:color="808000"/>
          <w:rtl w:val="0"/>
        </w:rPr>
        <w:t xml:space="preserve">a / </w:t>
      </w:r>
      <w:r>
        <w:rPr>
          <w:rStyle w:val="Ninguno"/>
          <w:i w:val="1"/>
          <w:iCs w:val="1"/>
          <w:color w:val="808000"/>
          <w:sz w:val="22"/>
          <w:szCs w:val="22"/>
          <w:u w:val="single" w:color="808000"/>
          <w:rtl w:val="0"/>
        </w:rPr>
        <w:t>Goiz edo arratsaldeko  sarrera: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Mayores de 18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18 urtetik aurrera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 4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Entre 11 y 17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11 eta 17 urte artean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3,5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Entre 3 y 10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3 eta 10 urte artean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2,5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rPr>
          <w:rStyle w:val="Ninguno"/>
          <w:rFonts w:ascii="Arial" w:cs="Arial" w:hAnsi="Arial" w:eastAsia="Arial"/>
          <w:color w:val="948a54"/>
          <w:sz w:val="22"/>
          <w:szCs w:val="22"/>
          <w:u w:color="948a54"/>
        </w:rPr>
      </w:pPr>
    </w:p>
    <w:p>
      <w:pPr>
        <w:pStyle w:val="Normal.0"/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b w:val="1"/>
          <w:bCs w:val="1"/>
          <w:color w:val="808000"/>
          <w:sz w:val="22"/>
          <w:szCs w:val="22"/>
          <w:u w:val="single" w:color="808000"/>
        </w:rPr>
      </w:pPr>
      <w:r>
        <w:rPr>
          <w:rStyle w:val="Ninguno"/>
          <w:b w:val="1"/>
          <w:bCs w:val="1"/>
          <w:color w:val="808000"/>
          <w:sz w:val="22"/>
          <w:szCs w:val="22"/>
          <w:u w:val="single" w:color="808000"/>
          <w:rtl w:val="0"/>
        </w:rPr>
        <w:t xml:space="preserve">Pase para una semana / </w:t>
      </w:r>
      <w:r>
        <w:rPr>
          <w:rStyle w:val="Ninguno"/>
          <w:b w:val="1"/>
          <w:bCs w:val="1"/>
          <w:i w:val="1"/>
          <w:iCs w:val="1"/>
          <w:color w:val="808000"/>
          <w:sz w:val="22"/>
          <w:szCs w:val="22"/>
          <w:u w:val="single" w:color="808000"/>
          <w:rtl w:val="0"/>
        </w:rPr>
        <w:t>Astebeteko sarrera</w:t>
      </w:r>
      <w:r>
        <w:rPr>
          <w:rStyle w:val="Ninguno"/>
          <w:b w:val="1"/>
          <w:bCs w:val="1"/>
          <w:color w:val="808000"/>
          <w:sz w:val="22"/>
          <w:szCs w:val="22"/>
          <w:u w:val="single" w:color="808000"/>
          <w:rtl w:val="0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Mayores de 18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18 urtetik aurrera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25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color w:val="000080"/>
          <w:sz w:val="22"/>
          <w:szCs w:val="22"/>
          <w:u w:color="000080"/>
        </w:rPr>
      </w:pP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>Entre 11 y 17 a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rFonts w:ascii="Arial" w:hAnsi="Arial"/>
          <w:i w:val="1"/>
          <w:iCs w:val="1"/>
          <w:color w:val="000080"/>
          <w:sz w:val="22"/>
          <w:szCs w:val="22"/>
          <w:u w:color="000080"/>
          <w:rtl w:val="0"/>
        </w:rPr>
        <w:t>11 eta 17 urte artean</w:t>
      </w:r>
      <w:r>
        <w:rPr>
          <w:rStyle w:val="Ninguno"/>
          <w:rFonts w:ascii="Arial" w:hAnsi="Arial"/>
          <w:color w:val="000080"/>
          <w:sz w:val="22"/>
          <w:szCs w:val="22"/>
          <w:u w:color="000080"/>
          <w:rtl w:val="0"/>
        </w:rPr>
        <w:t xml:space="preserve">: 21 </w:t>
      </w:r>
      <w:r>
        <w:rPr>
          <w:rStyle w:val="Ninguno"/>
          <w:rFonts w:ascii="Arial" w:hAnsi="Arial" w:hint="default"/>
          <w:color w:val="000080"/>
          <w:sz w:val="22"/>
          <w:szCs w:val="22"/>
          <w:u w:color="000080"/>
          <w:rtl w:val="0"/>
        </w:rPr>
        <w:t>€</w:t>
      </w:r>
    </w:p>
    <w:p>
      <w:pPr>
        <w:pStyle w:val="Título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b w:val="0"/>
          <w:bCs w:val="0"/>
          <w:color w:val="000080"/>
          <w:sz w:val="22"/>
          <w:szCs w:val="22"/>
          <w:u w:color="000080"/>
        </w:rPr>
      </w:pP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Entre 3 y 10 a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ñ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os / </w:t>
      </w:r>
      <w:r>
        <w:rPr>
          <w:rStyle w:val="Ninguno"/>
          <w:b w:val="0"/>
          <w:bCs w:val="0"/>
          <w:i w:val="1"/>
          <w:iCs w:val="1"/>
          <w:color w:val="000080"/>
          <w:sz w:val="22"/>
          <w:szCs w:val="22"/>
          <w:u w:color="000080"/>
          <w:rtl w:val="0"/>
        </w:rPr>
        <w:t>3 eta 10 urte artean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 xml:space="preserve">: 17 </w:t>
      </w:r>
      <w:r>
        <w:rPr>
          <w:rStyle w:val="Ninguno"/>
          <w:b w:val="0"/>
          <w:bCs w:val="0"/>
          <w:color w:val="000080"/>
          <w:sz w:val="22"/>
          <w:szCs w:val="22"/>
          <w:u w:color="000080"/>
          <w:rtl w:val="0"/>
        </w:rPr>
        <w:t>€</w:t>
      </w:r>
    </w:p>
    <w:p>
      <w:pPr>
        <w:pStyle w:val="Texto independiente"/>
        <w:rPr>
          <w:rStyle w:val="Ninguno"/>
          <w:b w:val="0"/>
          <w:bCs w:val="0"/>
          <w:color w:val="000080"/>
          <w:sz w:val="22"/>
          <w:szCs w:val="22"/>
          <w:u w:color="000080"/>
        </w:rPr>
      </w:pPr>
    </w:p>
    <w:p>
      <w:pPr>
        <w:pStyle w:val="Texto independiente"/>
        <w:rPr>
          <w:rStyle w:val="Ninguno"/>
          <w:color w:val="333333"/>
          <w:sz w:val="28"/>
          <w:szCs w:val="28"/>
          <w:u w:color="333333"/>
        </w:rPr>
      </w:pPr>
      <w:r>
        <w:rPr>
          <w:rStyle w:val="Ninguno"/>
          <w:color w:val="000080"/>
          <w:u w:color="000080"/>
        </w:rPr>
        <w:tab/>
      </w:r>
      <w:r>
        <w:rPr>
          <w:rStyle w:val="Ninguno"/>
          <w:rFonts w:cs="Arial Unicode MS" w:eastAsia="Arial Unicode MS"/>
          <w:color w:val="333333"/>
          <w:sz w:val="28"/>
          <w:szCs w:val="28"/>
          <w:u w:color="333333"/>
          <w:rtl w:val="0"/>
        </w:rPr>
        <w:t>Las piscinas municipales permanecer</w:t>
      </w:r>
      <w:r>
        <w:rPr>
          <w:rStyle w:val="Ninguno"/>
          <w:rFonts w:cs="Arial Unicode MS" w:eastAsia="Arial Unicode MS" w:hint="default"/>
          <w:color w:val="333333"/>
          <w:sz w:val="28"/>
          <w:szCs w:val="28"/>
          <w:u w:color="333333"/>
          <w:rtl w:val="0"/>
        </w:rPr>
        <w:t>á</w:t>
      </w:r>
      <w:r>
        <w:rPr>
          <w:rStyle w:val="Ninguno"/>
          <w:rFonts w:cs="Arial Unicode MS" w:eastAsia="Arial Unicode MS"/>
          <w:color w:val="333333"/>
          <w:sz w:val="28"/>
          <w:szCs w:val="28"/>
          <w:u w:color="333333"/>
          <w:rtl w:val="0"/>
        </w:rPr>
        <w:t>n abiertas al p</w:t>
      </w:r>
      <w:r>
        <w:rPr>
          <w:rStyle w:val="Ninguno"/>
          <w:rFonts w:cs="Arial Unicode MS" w:eastAsia="Arial Unicode MS" w:hint="default"/>
          <w:color w:val="333333"/>
          <w:sz w:val="28"/>
          <w:szCs w:val="28"/>
          <w:u w:color="333333"/>
          <w:rtl w:val="0"/>
        </w:rPr>
        <w:t>ú</w:t>
      </w:r>
      <w:r>
        <w:rPr>
          <w:rStyle w:val="Ninguno"/>
          <w:rFonts w:cs="Arial Unicode MS" w:eastAsia="Arial Unicode MS"/>
          <w:color w:val="333333"/>
          <w:sz w:val="28"/>
          <w:szCs w:val="28"/>
          <w:u w:color="333333"/>
          <w:rtl w:val="0"/>
        </w:rPr>
        <w:t>blico desde el d</w:t>
      </w:r>
      <w:r>
        <w:rPr>
          <w:rStyle w:val="Ninguno"/>
          <w:rFonts w:cs="Arial Unicode MS" w:eastAsia="Arial Unicode MS" w:hint="default"/>
          <w:color w:val="333333"/>
          <w:sz w:val="28"/>
          <w:szCs w:val="28"/>
          <w:u w:color="333333"/>
          <w:rtl w:val="0"/>
        </w:rPr>
        <w:t>í</w:t>
      </w:r>
      <w:r>
        <w:rPr>
          <w:rStyle w:val="Ninguno"/>
          <w:rFonts w:cs="Arial Unicode MS" w:eastAsia="Arial Unicode MS"/>
          <w:color w:val="333333"/>
          <w:sz w:val="28"/>
          <w:szCs w:val="28"/>
          <w:u w:color="333333"/>
          <w:rtl w:val="0"/>
        </w:rPr>
        <w:t>a 15 de junio, s</w:t>
      </w:r>
      <w:r>
        <w:rPr>
          <w:rStyle w:val="Ninguno"/>
          <w:rFonts w:cs="Arial Unicode MS" w:eastAsia="Arial Unicode MS" w:hint="default"/>
          <w:color w:val="333333"/>
          <w:sz w:val="28"/>
          <w:szCs w:val="28"/>
          <w:u w:color="333333"/>
          <w:rtl w:val="0"/>
        </w:rPr>
        <w:t>á</w:t>
      </w:r>
      <w:r>
        <w:rPr>
          <w:rStyle w:val="Ninguno"/>
          <w:rFonts w:cs="Arial Unicode MS" w:eastAsia="Arial Unicode MS"/>
          <w:color w:val="333333"/>
          <w:sz w:val="28"/>
          <w:szCs w:val="28"/>
          <w:u w:color="333333"/>
          <w:rtl w:val="0"/>
        </w:rPr>
        <w:t>bado, hasta el 01 de septiembre, domingo.</w:t>
      </w:r>
    </w:p>
    <w:p>
      <w:pPr>
        <w:pStyle w:val="Texto independient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  <w:r>
        <w:rPr>
          <w:rStyle w:val="Ninguno"/>
          <w:color w:val="333333"/>
          <w:sz w:val="28"/>
          <w:szCs w:val="28"/>
          <w:u w:color="333333"/>
          <w:rtl w:val="0"/>
        </w:rPr>
        <w:tab/>
        <w:t xml:space="preserve">HORARIO / 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ORDUTEGIA</w:t>
      </w:r>
    </w:p>
    <w:p>
      <w:pPr>
        <w:pStyle w:val="Texto independient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</w:p>
    <w:p>
      <w:pPr>
        <w:pStyle w:val="Texto independient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inguno"/>
          <w:color w:val="333333"/>
          <w:sz w:val="28"/>
          <w:szCs w:val="28"/>
          <w:u w:color="333333"/>
        </w:rPr>
      </w:pPr>
      <w:r>
        <w:rPr>
          <w:rStyle w:val="Ninguno"/>
          <w:color w:val="333333"/>
          <w:sz w:val="28"/>
          <w:szCs w:val="28"/>
          <w:u w:color="333333"/>
          <w:rtl w:val="0"/>
        </w:rPr>
        <w:t>DE 11:30 a 14:00 y de 16:00 a 20:00</w:t>
      </w:r>
    </w:p>
    <w:p>
      <w:pPr>
        <w:pStyle w:val="Sangría de texto normal"/>
        <w:ind w:left="0" w:firstLine="540"/>
        <w:rPr>
          <w:sz w:val="28"/>
          <w:szCs w:val="28"/>
        </w:rPr>
      </w:pPr>
    </w:p>
    <w:p>
      <w:pPr>
        <w:pStyle w:val="Sangría de texto normal"/>
        <w:ind w:left="0" w:firstLine="540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 xml:space="preserve">Es preferible que los abonos para la temporada de verano se ingresen al comienzo de la temporada en las cuentas de Caja Rural </w:t>
      </w:r>
      <w:r>
        <w:rPr>
          <w:rStyle w:val="Ninguno"/>
          <w:b w:val="1"/>
          <w:bCs w:val="1"/>
          <w:sz w:val="28"/>
          <w:szCs w:val="28"/>
          <w:rtl w:val="0"/>
        </w:rPr>
        <w:t>30080014250701000721</w:t>
      </w:r>
      <w:r>
        <w:rPr>
          <w:rStyle w:val="Ninguno"/>
          <w:sz w:val="28"/>
          <w:szCs w:val="28"/>
          <w:rtl w:val="0"/>
        </w:rPr>
        <w:t xml:space="preserve">  o en La Caixa </w:t>
      </w:r>
      <w:r>
        <w:rPr>
          <w:rStyle w:val="Ninguno"/>
          <w:b w:val="1"/>
          <w:bCs w:val="1"/>
          <w:sz w:val="28"/>
          <w:szCs w:val="28"/>
          <w:rtl w:val="0"/>
        </w:rPr>
        <w:t>21005077840200045472</w:t>
      </w:r>
      <w:r>
        <w:rPr>
          <w:rStyle w:val="Ninguno"/>
          <w:sz w:val="28"/>
          <w:szCs w:val="28"/>
          <w:rtl w:val="0"/>
        </w:rPr>
        <w:t xml:space="preserve"> se</w:t>
      </w:r>
      <w:r>
        <w:rPr>
          <w:rStyle w:val="Ninguno"/>
          <w:sz w:val="28"/>
          <w:szCs w:val="28"/>
          <w:rtl w:val="0"/>
        </w:rPr>
        <w:t>ñ</w:t>
      </w:r>
      <w:r>
        <w:rPr>
          <w:rStyle w:val="Ninguno"/>
          <w:sz w:val="28"/>
          <w:szCs w:val="28"/>
          <w:rtl w:val="0"/>
        </w:rPr>
        <w:t>alando nombre y apellidos. Ahora bien, tambi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</w:rPr>
        <w:t xml:space="preserve">n se puede pagar el importe en el propio recinto de la piscina, recogiendo el recibo correspondiente.                                      </w:t>
      </w:r>
    </w:p>
    <w:p>
      <w:pPr>
        <w:pStyle w:val="Normal.0"/>
        <w:ind w:firstLine="540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Conviene recordar que la piscina supone un gasto importante que, al menos en parte, debemos sufragar con los abonos de temporada; en a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ñ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os anteriores, gracias a esta aportaci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ó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 xml:space="preserve">n, se ha logrado casi paliar los gastos de mantenimiento de la temporada estival.    </w:t>
      </w:r>
    </w:p>
    <w:p>
      <w:pPr>
        <w:pStyle w:val="Normal.0"/>
        <w:jc w:val="center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</w:p>
    <w:p>
      <w:pPr>
        <w:pStyle w:val="Normal.0"/>
        <w:jc w:val="center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Eskerrik asko.</w:t>
      </w:r>
    </w:p>
    <w:p>
      <w:pPr>
        <w:pStyle w:val="Normal.0"/>
        <w:jc w:val="center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</w:p>
    <w:p>
      <w:pPr>
        <w:pStyle w:val="Normal.0"/>
        <w:jc w:val="center"/>
        <w:rPr>
          <w:rStyle w:val="Ninguno"/>
          <w:i w:val="1"/>
          <w:iCs w:val="1"/>
          <w:color w:val="333333"/>
          <w:sz w:val="28"/>
          <w:szCs w:val="28"/>
          <w:u w:color="333333"/>
        </w:rPr>
      </w:pP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El Alcalde, I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ñ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aki Argui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ñ</w:t>
      </w:r>
      <w:r>
        <w:rPr>
          <w:rStyle w:val="Ninguno"/>
          <w:i w:val="1"/>
          <w:iCs w:val="1"/>
          <w:color w:val="333333"/>
          <w:sz w:val="28"/>
          <w:szCs w:val="28"/>
          <w:u w:color="333333"/>
          <w:rtl w:val="0"/>
        </w:rPr>
        <w:t>ano</w:t>
      </w:r>
    </w:p>
    <w:sectPr>
      <w:headerReference w:type="default" r:id="rId4"/>
      <w:footerReference w:type="default" r:id="rId5"/>
      <w:pgSz w:w="11900" w:h="16840" w:orient="portrait"/>
      <w:pgMar w:top="1417" w:right="1701" w:bottom="993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Sangría de texto normal">
    <w:name w:val="Sangría de texto normal"/>
    <w:next w:val="Sangría de texto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5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32"/>
      <w:szCs w:val="32"/>
      <w:u w:val="none" w:color="333333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